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276" w:rsidRPr="00892AA3" w:rsidRDefault="00892AA3" w:rsidP="00892AA3">
      <w:pPr>
        <w:jc w:val="center"/>
        <w:rPr>
          <w:rFonts w:ascii="Arial" w:hAnsi="Arial" w:cs="Arial"/>
          <w:b/>
          <w:sz w:val="24"/>
          <w:szCs w:val="24"/>
        </w:rPr>
      </w:pPr>
      <w:r w:rsidRPr="00892AA3">
        <w:rPr>
          <w:rFonts w:ascii="Arial" w:hAnsi="Arial" w:cs="Arial"/>
          <w:b/>
          <w:sz w:val="24"/>
          <w:szCs w:val="24"/>
        </w:rPr>
        <w:t>COMPANHIA MUNICIPAL DE ENERGIA E ILUMINAÇÃO</w:t>
      </w:r>
    </w:p>
    <w:p w:rsidR="00892AA3" w:rsidRPr="00892AA3" w:rsidRDefault="00892AA3" w:rsidP="00892AA3">
      <w:pPr>
        <w:jc w:val="center"/>
        <w:rPr>
          <w:rFonts w:ascii="Arial" w:hAnsi="Arial" w:cs="Arial"/>
          <w:b/>
          <w:sz w:val="24"/>
          <w:szCs w:val="24"/>
        </w:rPr>
      </w:pPr>
      <w:r w:rsidRPr="00892AA3">
        <w:rPr>
          <w:rFonts w:ascii="Arial" w:hAnsi="Arial" w:cs="Arial"/>
          <w:b/>
          <w:sz w:val="24"/>
          <w:szCs w:val="24"/>
        </w:rPr>
        <w:t>COORDENADORIA DE LICITAÇÕES</w:t>
      </w:r>
    </w:p>
    <w:p w:rsidR="00892AA3" w:rsidRPr="00892AA3" w:rsidRDefault="00892AA3" w:rsidP="00892AA3">
      <w:pPr>
        <w:jc w:val="center"/>
        <w:rPr>
          <w:rFonts w:ascii="Arial" w:hAnsi="Arial" w:cs="Arial"/>
          <w:b/>
          <w:sz w:val="24"/>
          <w:szCs w:val="24"/>
        </w:rPr>
      </w:pPr>
      <w:r w:rsidRPr="00892AA3">
        <w:rPr>
          <w:rFonts w:ascii="Arial" w:hAnsi="Arial" w:cs="Arial"/>
          <w:b/>
          <w:sz w:val="24"/>
          <w:szCs w:val="24"/>
        </w:rPr>
        <w:t>Aviso de Reabertura da Sessão Publica</w:t>
      </w:r>
    </w:p>
    <w:p w:rsidR="00892AA3" w:rsidRPr="00892AA3" w:rsidRDefault="00892AA3" w:rsidP="00892AA3">
      <w:pPr>
        <w:jc w:val="center"/>
        <w:rPr>
          <w:rFonts w:ascii="Arial" w:hAnsi="Arial" w:cs="Arial"/>
          <w:b/>
          <w:sz w:val="24"/>
          <w:szCs w:val="24"/>
        </w:rPr>
      </w:pPr>
      <w:r w:rsidRPr="00892AA3">
        <w:rPr>
          <w:rFonts w:ascii="Arial" w:hAnsi="Arial" w:cs="Arial"/>
          <w:b/>
          <w:sz w:val="24"/>
          <w:szCs w:val="24"/>
        </w:rPr>
        <w:t>PE-RIOLUZ nº 90691/2024</w:t>
      </w:r>
    </w:p>
    <w:p w:rsidR="00892AA3" w:rsidRDefault="00892AA3" w:rsidP="00892A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sessão pública referente ao PE-RIOLUZ nº 90691/2024 será reaberta no dia 27/09/2024 às </w:t>
      </w:r>
      <w:proofErr w:type="gramStart"/>
      <w:r>
        <w:rPr>
          <w:rFonts w:ascii="Arial" w:hAnsi="Arial" w:cs="Arial"/>
          <w:sz w:val="24"/>
          <w:szCs w:val="24"/>
        </w:rPr>
        <w:t>15:00</w:t>
      </w:r>
      <w:proofErr w:type="spellStart"/>
      <w:proofErr w:type="gramEnd"/>
      <w:r>
        <w:rPr>
          <w:rFonts w:ascii="Arial" w:hAnsi="Arial" w:cs="Arial"/>
          <w:sz w:val="24"/>
          <w:szCs w:val="24"/>
        </w:rPr>
        <w:t>hs</w:t>
      </w:r>
      <w:proofErr w:type="spellEnd"/>
      <w:r>
        <w:rPr>
          <w:rFonts w:ascii="Arial" w:hAnsi="Arial" w:cs="Arial"/>
          <w:sz w:val="24"/>
          <w:szCs w:val="24"/>
        </w:rPr>
        <w:t xml:space="preserve"> considerando o disposto no item 15.3.1 do Edital.</w:t>
      </w:r>
    </w:p>
    <w:p w:rsidR="00892AA3" w:rsidRDefault="00892AA3" w:rsidP="00892AA3">
      <w:pPr>
        <w:jc w:val="both"/>
        <w:rPr>
          <w:rFonts w:ascii="CIDFont+F2" w:hAnsi="CIDFont+F2" w:cs="CIDFont+F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“... 15.3.1 - </w:t>
      </w:r>
      <w:r w:rsidRPr="00C814DD">
        <w:rPr>
          <w:rFonts w:ascii="CIDFont+F2" w:hAnsi="CIDFont+F2" w:cs="CIDFont+F2"/>
          <w:sz w:val="24"/>
          <w:szCs w:val="24"/>
        </w:rPr>
        <w:t xml:space="preserve">Quando a desconexão do sistema eletrônico para o pregoeiro persistir por tempo superior a dez minutos, a sessão pública será suspensa e reiniciada somente decorridas vinte e quatro horas após a comunicação do fato aos participantes, no sítio eletrônico </w:t>
      </w:r>
      <w:proofErr w:type="gramStart"/>
      <w:r w:rsidRPr="00892AA3">
        <w:rPr>
          <w:rFonts w:ascii="CIDFont+F2" w:hAnsi="CIDFont+F2" w:cs="CIDFont+F2"/>
          <w:sz w:val="24"/>
          <w:szCs w:val="24"/>
        </w:rPr>
        <w:t>https</w:t>
      </w:r>
      <w:proofErr w:type="gramEnd"/>
      <w:r w:rsidRPr="00892AA3">
        <w:rPr>
          <w:rFonts w:ascii="CIDFont+F2" w:hAnsi="CIDFont+F2" w:cs="CIDFont+F2"/>
          <w:sz w:val="24"/>
          <w:szCs w:val="24"/>
        </w:rPr>
        <w:t>://www.gov.br/compras/pt-br</w:t>
      </w:r>
      <w:r w:rsidRPr="00C814DD">
        <w:rPr>
          <w:rFonts w:ascii="CIDFont+F2" w:hAnsi="CIDFont+F2" w:cs="CIDFont+F2"/>
          <w:sz w:val="24"/>
          <w:szCs w:val="24"/>
        </w:rPr>
        <w:t>.</w:t>
      </w:r>
      <w:r>
        <w:rPr>
          <w:rFonts w:ascii="CIDFont+F2" w:hAnsi="CIDFont+F2" w:cs="CIDFont+F2"/>
          <w:sz w:val="24"/>
          <w:szCs w:val="24"/>
        </w:rPr>
        <w:t xml:space="preserve"> ...”</w:t>
      </w:r>
    </w:p>
    <w:p w:rsidR="00892AA3" w:rsidRDefault="00892AA3" w:rsidP="00892AA3">
      <w:pPr>
        <w:jc w:val="both"/>
        <w:rPr>
          <w:rFonts w:ascii="CIDFont+F2" w:hAnsi="CIDFont+F2" w:cs="CIDFont+F2"/>
          <w:sz w:val="24"/>
          <w:szCs w:val="24"/>
        </w:rPr>
      </w:pPr>
    </w:p>
    <w:p w:rsidR="00892AA3" w:rsidRDefault="00892AA3" w:rsidP="00892AA3">
      <w:pPr>
        <w:jc w:val="both"/>
        <w:rPr>
          <w:rFonts w:ascii="CIDFont+F2" w:hAnsi="CIDFont+F2" w:cs="CIDFont+F2"/>
          <w:sz w:val="24"/>
          <w:szCs w:val="24"/>
        </w:rPr>
      </w:pPr>
    </w:p>
    <w:p w:rsidR="00892AA3" w:rsidRDefault="00892AA3" w:rsidP="00892AA3">
      <w:pPr>
        <w:jc w:val="both"/>
        <w:rPr>
          <w:rFonts w:ascii="CIDFont+F2" w:hAnsi="CIDFont+F2" w:cs="CIDFont+F2"/>
          <w:sz w:val="24"/>
          <w:szCs w:val="24"/>
        </w:rPr>
      </w:pPr>
    </w:p>
    <w:p w:rsidR="00892AA3" w:rsidRDefault="00892AA3" w:rsidP="00892AA3">
      <w:pPr>
        <w:jc w:val="both"/>
        <w:rPr>
          <w:rFonts w:ascii="CIDFont+F2" w:hAnsi="CIDFont+F2" w:cs="CIDFont+F2"/>
          <w:sz w:val="24"/>
          <w:szCs w:val="24"/>
        </w:rPr>
      </w:pPr>
    </w:p>
    <w:p w:rsidR="00892AA3" w:rsidRDefault="00892AA3" w:rsidP="00892AA3">
      <w:pPr>
        <w:jc w:val="both"/>
        <w:rPr>
          <w:rFonts w:ascii="CIDFont+F2" w:hAnsi="CIDFont+F2" w:cs="CIDFont+F2"/>
          <w:sz w:val="24"/>
          <w:szCs w:val="24"/>
        </w:rPr>
      </w:pPr>
    </w:p>
    <w:p w:rsidR="00892AA3" w:rsidRDefault="00892AA3" w:rsidP="00892AA3">
      <w:pPr>
        <w:jc w:val="both"/>
        <w:rPr>
          <w:rFonts w:ascii="CIDFont+F2" w:hAnsi="CIDFont+F2" w:cs="CIDFont+F2"/>
          <w:sz w:val="24"/>
          <w:szCs w:val="24"/>
        </w:rPr>
      </w:pPr>
    </w:p>
    <w:p w:rsidR="00892AA3" w:rsidRDefault="00892AA3" w:rsidP="00892AA3">
      <w:pPr>
        <w:jc w:val="both"/>
        <w:rPr>
          <w:rFonts w:ascii="CIDFont+F2" w:hAnsi="CIDFont+F2" w:cs="CIDFont+F2"/>
          <w:sz w:val="24"/>
          <w:szCs w:val="24"/>
        </w:rPr>
      </w:pPr>
    </w:p>
    <w:p w:rsidR="00892AA3" w:rsidRDefault="00892AA3" w:rsidP="00892AA3">
      <w:pPr>
        <w:jc w:val="both"/>
        <w:rPr>
          <w:rFonts w:ascii="CIDFont+F2" w:hAnsi="CIDFont+F2" w:cs="CIDFont+F2"/>
          <w:sz w:val="24"/>
          <w:szCs w:val="24"/>
        </w:rPr>
      </w:pPr>
    </w:p>
    <w:p w:rsidR="00892AA3" w:rsidRDefault="00892AA3" w:rsidP="00892AA3">
      <w:pPr>
        <w:jc w:val="both"/>
        <w:rPr>
          <w:rFonts w:ascii="CIDFont+F2" w:hAnsi="CIDFont+F2" w:cs="CIDFont+F2"/>
          <w:sz w:val="24"/>
          <w:szCs w:val="24"/>
        </w:rPr>
      </w:pPr>
    </w:p>
    <w:p w:rsidR="00892AA3" w:rsidRDefault="00892AA3" w:rsidP="00892AA3">
      <w:pPr>
        <w:jc w:val="both"/>
        <w:rPr>
          <w:rFonts w:ascii="CIDFont+F2" w:hAnsi="CIDFont+F2" w:cs="CIDFont+F2"/>
          <w:sz w:val="24"/>
          <w:szCs w:val="24"/>
        </w:rPr>
      </w:pPr>
    </w:p>
    <w:p w:rsidR="00892AA3" w:rsidRDefault="00892AA3" w:rsidP="00892AA3">
      <w:pPr>
        <w:jc w:val="both"/>
        <w:rPr>
          <w:rFonts w:ascii="CIDFont+F2" w:hAnsi="CIDFont+F2" w:cs="CIDFont+F2"/>
          <w:sz w:val="24"/>
          <w:szCs w:val="24"/>
        </w:rPr>
      </w:pPr>
    </w:p>
    <w:p w:rsidR="00892AA3" w:rsidRDefault="00892AA3" w:rsidP="00892AA3">
      <w:pPr>
        <w:jc w:val="both"/>
        <w:rPr>
          <w:rFonts w:ascii="CIDFont+F2" w:hAnsi="CIDFont+F2" w:cs="CIDFont+F2"/>
          <w:sz w:val="24"/>
          <w:szCs w:val="24"/>
        </w:rPr>
      </w:pPr>
    </w:p>
    <w:p w:rsidR="00892AA3" w:rsidRDefault="00892AA3" w:rsidP="00892AA3">
      <w:pPr>
        <w:jc w:val="both"/>
        <w:rPr>
          <w:rFonts w:ascii="CIDFont+F2" w:hAnsi="CIDFont+F2" w:cs="CIDFont+F2"/>
          <w:sz w:val="24"/>
          <w:szCs w:val="24"/>
        </w:rPr>
      </w:pPr>
    </w:p>
    <w:p w:rsidR="00892AA3" w:rsidRDefault="00892AA3" w:rsidP="00892AA3">
      <w:pPr>
        <w:jc w:val="both"/>
        <w:rPr>
          <w:rFonts w:ascii="CIDFont+F2" w:hAnsi="CIDFont+F2" w:cs="CIDFont+F2"/>
          <w:sz w:val="24"/>
          <w:szCs w:val="24"/>
        </w:rPr>
      </w:pPr>
    </w:p>
    <w:p w:rsidR="00892AA3" w:rsidRDefault="00892AA3" w:rsidP="00892AA3">
      <w:pPr>
        <w:jc w:val="both"/>
        <w:rPr>
          <w:rFonts w:ascii="CIDFont+F2" w:hAnsi="CIDFont+F2" w:cs="CIDFont+F2"/>
          <w:sz w:val="24"/>
          <w:szCs w:val="24"/>
        </w:rPr>
      </w:pPr>
    </w:p>
    <w:p w:rsidR="00892AA3" w:rsidRDefault="00892AA3" w:rsidP="00892AA3">
      <w:pPr>
        <w:jc w:val="both"/>
        <w:rPr>
          <w:rFonts w:ascii="CIDFont+F2" w:hAnsi="CIDFont+F2" w:cs="CIDFont+F2"/>
          <w:sz w:val="24"/>
          <w:szCs w:val="24"/>
        </w:rPr>
      </w:pPr>
    </w:p>
    <w:p w:rsidR="00892AA3" w:rsidRDefault="00892AA3" w:rsidP="00892AA3">
      <w:pPr>
        <w:jc w:val="both"/>
        <w:rPr>
          <w:rFonts w:ascii="CIDFont+F2" w:hAnsi="CIDFont+F2" w:cs="CIDFont+F2"/>
          <w:sz w:val="24"/>
          <w:szCs w:val="24"/>
        </w:rPr>
      </w:pPr>
    </w:p>
    <w:p w:rsidR="00892AA3" w:rsidRDefault="00892AA3" w:rsidP="00892AA3">
      <w:pPr>
        <w:jc w:val="both"/>
        <w:rPr>
          <w:rFonts w:ascii="CIDFont+F2" w:hAnsi="CIDFont+F2" w:cs="CIDFont+F2"/>
          <w:sz w:val="24"/>
          <w:szCs w:val="24"/>
        </w:rPr>
      </w:pPr>
    </w:p>
    <w:p w:rsidR="00892AA3" w:rsidRDefault="00892AA3" w:rsidP="00892AA3">
      <w:pPr>
        <w:rPr>
          <w:rFonts w:ascii="CIDFont+F2" w:hAnsi="CIDFont+F2" w:cs="CIDFont+F2"/>
          <w:sz w:val="24"/>
          <w:szCs w:val="24"/>
        </w:rPr>
      </w:pPr>
    </w:p>
    <w:p w:rsidR="00892AA3" w:rsidRPr="00892AA3" w:rsidRDefault="00892AA3" w:rsidP="00892AA3">
      <w:pPr>
        <w:rPr>
          <w:rFonts w:ascii="Arial" w:hAnsi="Arial" w:cs="Arial"/>
          <w:sz w:val="24"/>
          <w:szCs w:val="24"/>
        </w:rPr>
      </w:pPr>
      <w:r w:rsidRPr="00892AA3">
        <w:rPr>
          <w:rFonts w:ascii="Arial" w:hAnsi="Arial" w:cs="Arial"/>
          <w:sz w:val="24"/>
          <w:szCs w:val="24"/>
        </w:rPr>
        <w:lastRenderedPageBreak/>
        <w:t xml:space="preserve">Considerando o disposto no item 15.3.1 do Edital do PE-RIOLUZ nº 90691/2024 a sessão pública referente ao referido Pregão será reaberto no dia 27/09/2024 às </w:t>
      </w:r>
      <w:proofErr w:type="gramStart"/>
      <w:r w:rsidRPr="00892AA3">
        <w:rPr>
          <w:rFonts w:ascii="Arial" w:hAnsi="Arial" w:cs="Arial"/>
          <w:sz w:val="24"/>
          <w:szCs w:val="24"/>
        </w:rPr>
        <w:t>15:00</w:t>
      </w:r>
      <w:proofErr w:type="spellStart"/>
      <w:proofErr w:type="gramEnd"/>
      <w:r w:rsidRPr="00892AA3">
        <w:rPr>
          <w:rFonts w:ascii="Arial" w:hAnsi="Arial" w:cs="Arial"/>
          <w:sz w:val="24"/>
          <w:szCs w:val="24"/>
        </w:rPr>
        <w:t>hs</w:t>
      </w:r>
      <w:proofErr w:type="spellEnd"/>
      <w:r w:rsidRPr="00892AA3">
        <w:rPr>
          <w:rFonts w:ascii="Arial" w:hAnsi="Arial" w:cs="Arial"/>
          <w:sz w:val="24"/>
          <w:szCs w:val="24"/>
        </w:rPr>
        <w:t>.</w:t>
      </w:r>
    </w:p>
    <w:p w:rsidR="00892AA3" w:rsidRDefault="00892AA3" w:rsidP="00892AA3"/>
    <w:p w:rsidR="00892AA3" w:rsidRDefault="00892AA3" w:rsidP="00892AA3"/>
    <w:p w:rsidR="00892AA3" w:rsidRDefault="00892AA3" w:rsidP="00892AA3">
      <w:pPr>
        <w:rPr>
          <w:rFonts w:ascii="CIDFont+F2" w:hAnsi="CIDFont+F2" w:cs="CIDFont+F2"/>
          <w:sz w:val="24"/>
          <w:szCs w:val="24"/>
        </w:rPr>
      </w:pPr>
      <w:r>
        <w:t xml:space="preserve"> </w:t>
      </w:r>
      <w:r w:rsidRPr="00C814DD">
        <w:rPr>
          <w:rFonts w:ascii="CIDFont+F2" w:hAnsi="CIDFont+F2" w:cs="CIDFont+F2"/>
          <w:sz w:val="24"/>
          <w:szCs w:val="24"/>
        </w:rPr>
        <w:t xml:space="preserve">Srs. Licitantes - Boa tarde, por problemas de acesso ao Sistema COMPRANET e considerando o disposto no item 15.3.1 "Quando a desconexão do sistema eletrônico para o pregoeiro persistir por tempo superior a dez minutos, a sessão pública será suspensa e reiniciada somente decorridas vinte e quatro horas após a comunicação do fato aos participantes, no sítio eletrônico </w:t>
      </w:r>
      <w:proofErr w:type="gramStart"/>
      <w:r w:rsidRPr="00C814DD">
        <w:rPr>
          <w:rFonts w:ascii="CIDFont+F2" w:hAnsi="CIDFont+F2" w:cs="CIDFont+F2"/>
          <w:sz w:val="24"/>
          <w:szCs w:val="24"/>
        </w:rPr>
        <w:t>https</w:t>
      </w:r>
      <w:proofErr w:type="gramEnd"/>
      <w:r w:rsidRPr="00C814DD">
        <w:rPr>
          <w:rFonts w:ascii="CIDFont+F2" w:hAnsi="CIDFont+F2" w:cs="CIDFont+F2"/>
          <w:sz w:val="24"/>
          <w:szCs w:val="24"/>
        </w:rPr>
        <w:t>://www.gov.br/compras/pt-br." do Edital do PE-RIOLUZ nº 90691/2024 a sessão pública referente ao referido será reaberta no dia 27/09/2024 às 15:00</w:t>
      </w:r>
      <w:proofErr w:type="spellStart"/>
      <w:r w:rsidRPr="00C814DD">
        <w:rPr>
          <w:rFonts w:ascii="CIDFont+F2" w:hAnsi="CIDFont+F2" w:cs="CIDFont+F2"/>
          <w:sz w:val="24"/>
          <w:szCs w:val="24"/>
        </w:rPr>
        <w:t>hs</w:t>
      </w:r>
      <w:proofErr w:type="spellEnd"/>
      <w:r w:rsidRPr="00C814DD">
        <w:rPr>
          <w:rFonts w:ascii="CIDFont+F2" w:hAnsi="CIDFont+F2" w:cs="CIDFont+F2"/>
          <w:sz w:val="24"/>
          <w:szCs w:val="24"/>
        </w:rPr>
        <w:t>.</w:t>
      </w:r>
    </w:p>
    <w:p w:rsidR="00892AA3" w:rsidRDefault="00892AA3" w:rsidP="00892AA3"/>
    <w:p w:rsidR="00892AA3" w:rsidRDefault="00892AA3"/>
    <w:sectPr w:rsidR="00892AA3" w:rsidSect="00DE12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92AA3"/>
    <w:rsid w:val="00892AA3"/>
    <w:rsid w:val="00DE1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2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92A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101703974</dc:creator>
  <cp:lastModifiedBy>101703974</cp:lastModifiedBy>
  <cp:revision>2</cp:revision>
  <dcterms:created xsi:type="dcterms:W3CDTF">2024-09-25T18:30:00Z</dcterms:created>
  <dcterms:modified xsi:type="dcterms:W3CDTF">2024-09-25T18:30:00Z</dcterms:modified>
</cp:coreProperties>
</file>